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7" w:rsidRPr="00260405" w:rsidRDefault="00C3406E" w:rsidP="003548F1">
      <w:pPr>
        <w:spacing w:line="240" w:lineRule="auto"/>
        <w:jc w:val="center"/>
        <w:rPr>
          <w:b/>
        </w:rPr>
      </w:pPr>
      <w:r w:rsidRPr="00260405">
        <w:rPr>
          <w:b/>
        </w:rPr>
        <w:t xml:space="preserve">Referat af generalforsamling i Snekkersten </w:t>
      </w:r>
      <w:smartTag w:uri="urn:schemas-microsoft-com:office:smarttags" w:element="PersonName">
        <w:r w:rsidRPr="00260405">
          <w:rPr>
            <w:b/>
          </w:rPr>
          <w:t>Husflid</w:t>
        </w:r>
      </w:smartTag>
    </w:p>
    <w:p w:rsidR="000E41E7" w:rsidRPr="00260405" w:rsidRDefault="00E80CFC" w:rsidP="003041F5">
      <w:pPr>
        <w:spacing w:line="240" w:lineRule="auto"/>
        <w:jc w:val="center"/>
        <w:rPr>
          <w:b/>
        </w:rPr>
      </w:pPr>
      <w:r w:rsidRPr="00260405">
        <w:rPr>
          <w:b/>
        </w:rPr>
        <w:t>afholdt d.19</w:t>
      </w:r>
      <w:r w:rsidR="00553A66" w:rsidRPr="00260405">
        <w:rPr>
          <w:b/>
        </w:rPr>
        <w:t>. marts 2013</w:t>
      </w:r>
      <w:r w:rsidR="00C3406E" w:rsidRPr="00260405">
        <w:rPr>
          <w:b/>
        </w:rPr>
        <w:t>.</w:t>
      </w:r>
    </w:p>
    <w:p w:rsidR="009F5180" w:rsidRPr="00260405" w:rsidRDefault="00C3406E" w:rsidP="003548F1">
      <w:pPr>
        <w:spacing w:line="240" w:lineRule="auto"/>
      </w:pPr>
      <w:r w:rsidRPr="00260405">
        <w:rPr>
          <w:b/>
        </w:rPr>
        <w:t>Punkt 1: Valg af dirigent</w:t>
      </w:r>
      <w:r w:rsidR="00EA1E96" w:rsidRPr="00260405">
        <w:rPr>
          <w:b/>
        </w:rPr>
        <w:t xml:space="preserve"> og referent</w:t>
      </w:r>
      <w:r w:rsidR="00C92952" w:rsidRPr="00260405">
        <w:rPr>
          <w:b/>
        </w:rPr>
        <w:br/>
      </w:r>
      <w:r w:rsidR="00F27E8C" w:rsidRPr="00260405">
        <w:t xml:space="preserve">Formanden bød </w:t>
      </w:r>
      <w:r w:rsidR="009F5180" w:rsidRPr="00260405">
        <w:t xml:space="preserve">Velkommen </w:t>
      </w:r>
      <w:r w:rsidR="00F27E8C" w:rsidRPr="00260405">
        <w:br/>
      </w:r>
      <w:r w:rsidR="004D7E74" w:rsidRPr="00260405">
        <w:t>Keld</w:t>
      </w:r>
      <w:r w:rsidR="009F5180" w:rsidRPr="00260405">
        <w:t xml:space="preserve"> </w:t>
      </w:r>
      <w:r w:rsidR="00C92952" w:rsidRPr="00260405">
        <w:t xml:space="preserve">blev </w:t>
      </w:r>
      <w:r w:rsidR="009F5180" w:rsidRPr="00260405">
        <w:t>valgt som dirigent</w:t>
      </w:r>
      <w:r w:rsidR="00830839">
        <w:t xml:space="preserve">. Han takker </w:t>
      </w:r>
      <w:r w:rsidR="00F27E8C" w:rsidRPr="00260405">
        <w:t xml:space="preserve"> for valget og</w:t>
      </w:r>
      <w:r w:rsidR="00830839">
        <w:t xml:space="preserve"> konstaterer</w:t>
      </w:r>
      <w:r w:rsidR="00B110E1" w:rsidRPr="00260405">
        <w:t xml:space="preserve">, at </w:t>
      </w:r>
      <w:r w:rsidR="00FD3E27" w:rsidRPr="00260405">
        <w:t>Generalforsamlingen er lovligt indkaldt.</w:t>
      </w:r>
      <w:r w:rsidR="00F27E8C" w:rsidRPr="00260405">
        <w:br/>
      </w:r>
      <w:r w:rsidR="00EA1E96" w:rsidRPr="00260405">
        <w:t>Referent</w:t>
      </w:r>
      <w:r w:rsidR="00830839">
        <w:t>:</w:t>
      </w:r>
      <w:r w:rsidR="00EA1E96" w:rsidRPr="00260405">
        <w:t xml:space="preserve"> Vibeke</w:t>
      </w:r>
      <w:r w:rsidR="009F5180" w:rsidRPr="00260405">
        <w:t xml:space="preserve"> </w:t>
      </w:r>
    </w:p>
    <w:p w:rsidR="00BA32D6" w:rsidRPr="00260405" w:rsidRDefault="00C3406E" w:rsidP="00BA32D6">
      <w:r w:rsidRPr="00260405">
        <w:rPr>
          <w:b/>
        </w:rPr>
        <w:t xml:space="preserve">Punkt 2: </w:t>
      </w:r>
      <w:r w:rsidR="00EA1E96" w:rsidRPr="00260405">
        <w:rPr>
          <w:b/>
        </w:rPr>
        <w:t>Aflæggelse af b</w:t>
      </w:r>
      <w:r w:rsidRPr="00260405">
        <w:rPr>
          <w:b/>
        </w:rPr>
        <w:t>eretning ved formand</w:t>
      </w:r>
      <w:r w:rsidR="00EA1E96" w:rsidRPr="00260405">
        <w:rPr>
          <w:b/>
        </w:rPr>
        <w:t xml:space="preserve"> og skoleleder</w:t>
      </w:r>
      <w:r w:rsidR="00C92952" w:rsidRPr="00260405">
        <w:rPr>
          <w:b/>
        </w:rPr>
        <w:br/>
      </w:r>
      <w:r w:rsidR="00BA32D6" w:rsidRPr="00260405">
        <w:t>Der var 142 medlemmer i Snekkersten Husflid i 2013.</w:t>
      </w:r>
    </w:p>
    <w:p w:rsidR="00BA32D6" w:rsidRPr="00260405" w:rsidRDefault="00BA32D6" w:rsidP="00BA32D6">
      <w:r w:rsidRPr="00260405">
        <w:t>Der har været stor aktivitet i Banehuset og Plankeværket. Der har været stort fremmøde i huset på alle hverdage i løbet af året.</w:t>
      </w:r>
    </w:p>
    <w:p w:rsidR="00BA32D6" w:rsidRPr="00260405" w:rsidRDefault="00BA32D6" w:rsidP="00BA32D6">
      <w:r w:rsidRPr="00260405">
        <w:t>Ca. 2000 personer i Banehuset og 1500 på drejeholdene.</w:t>
      </w:r>
    </w:p>
    <w:p w:rsidR="00BA32D6" w:rsidRPr="00260405" w:rsidRDefault="00BA32D6" w:rsidP="00BA32D6">
      <w:r w:rsidRPr="00260405">
        <w:t>I marts deltog vi som sædvanlig i Helsingør Messen. Det var 2 dage med masser af besøgende</w:t>
      </w:r>
      <w:r w:rsidR="00830839">
        <w:t>,</w:t>
      </w:r>
      <w:r w:rsidRPr="00260405">
        <w:t xml:space="preserve"> og det var nogle trætte deltagere, der kørte materialerne tilbage til Banehuset; men vi var fast besluttede om at deltage i 2014 igen. Messen afholdes 22/23 marts 2014.</w:t>
      </w:r>
    </w:p>
    <w:p w:rsidR="00BA32D6" w:rsidRPr="00260405" w:rsidRDefault="00BA32D6" w:rsidP="00BA32D6">
      <w:r w:rsidRPr="00260405">
        <w:t xml:space="preserve">Ca. 40 af </w:t>
      </w:r>
      <w:proofErr w:type="spellStart"/>
      <w:r w:rsidRPr="00260405">
        <w:t>medlemme</w:t>
      </w:r>
      <w:r w:rsidR="00830839">
        <w:t>ne</w:t>
      </w:r>
      <w:r w:rsidRPr="00260405">
        <w:t>r</w:t>
      </w:r>
      <w:proofErr w:type="spellEnd"/>
      <w:r w:rsidRPr="00260405">
        <w:t xml:space="preserve"> deltog i udflugten til Bornholm. En tur som på mesterlig vis var arrangeret af Hans Jørgen. Det var en stor oplevelse at besøge butikker, værksteder og Oluf Høst-museet.</w:t>
      </w:r>
    </w:p>
    <w:p w:rsidR="00BA32D6" w:rsidRPr="00260405" w:rsidRDefault="00BA32D6" w:rsidP="00BA32D6">
      <w:r w:rsidRPr="00260405">
        <w:t>I slutningen af skolernes sommerferie havde vi Børneugen, som næsten blev en for stor succes. Der var så mange børn</w:t>
      </w:r>
      <w:r w:rsidR="00830839">
        <w:t>,</w:t>
      </w:r>
      <w:r w:rsidRPr="00260405">
        <w:t xml:space="preserve"> at det </w:t>
      </w:r>
      <w:r w:rsidR="00830839">
        <w:t xml:space="preserve">var </w:t>
      </w:r>
      <w:r w:rsidRPr="00260405">
        <w:t>lige før</w:t>
      </w:r>
      <w:r w:rsidR="00830839">
        <w:t>, at</w:t>
      </w:r>
      <w:r w:rsidRPr="00260405">
        <w:t xml:space="preserve"> det blev for mange. Der var en god stemning</w:t>
      </w:r>
      <w:r w:rsidR="00830839">
        <w:t>,</w:t>
      </w:r>
      <w:r w:rsidRPr="00260405">
        <w:t xml:space="preserve"> og vejret artede sig på bedste vis. Det var meget hyggeligt at se dem deltage i de forskellige aktiviteter.</w:t>
      </w:r>
    </w:p>
    <w:p w:rsidR="00BA32D6" w:rsidRPr="00260405" w:rsidRDefault="00BA32D6" w:rsidP="00BA32D6">
      <w:r w:rsidRPr="00260405">
        <w:t>I efteråret deltog Snekkersten Husflid i Pensionistmessen, som var velbesøgt. Rigtig mange kom forbi vores stand og kiggede på med stor interesse.</w:t>
      </w:r>
    </w:p>
    <w:p w:rsidR="00BA32D6" w:rsidRPr="00260405" w:rsidRDefault="00BA32D6" w:rsidP="00BA32D6">
      <w:r w:rsidRPr="00260405">
        <w:t>Den nye pjece kommer først efter Helsingør Messen. Den vil blive sendt til medlemmer med mailadresse. Ellers vil hjemmesiden snekkersten.husflid.dk blive opdateret løbende.</w:t>
      </w:r>
    </w:p>
    <w:p w:rsidR="00BA32D6" w:rsidRPr="00260405" w:rsidRDefault="00BA32D6" w:rsidP="00BA32D6">
      <w:r w:rsidRPr="00260405">
        <w:t xml:space="preserve">Foreningen (det vil sige Hans Jørgen) er ved at arrangere en 2 dages udflugt til Sønderjylland med forskellige besøg på museer og med overnatning på Tønder Vandrehjem. Der er udsendt invitation til medlemmerne. </w:t>
      </w:r>
    </w:p>
    <w:p w:rsidR="00BA32D6" w:rsidRPr="00260405" w:rsidRDefault="00BA32D6" w:rsidP="00E80CFC">
      <w:pPr>
        <w:shd w:val="clear" w:color="auto" w:fill="FFFFFF"/>
      </w:pPr>
      <w:r w:rsidRPr="00260405">
        <w:t>Bemærkninger:</w:t>
      </w:r>
    </w:p>
    <w:p w:rsidR="003F3A47" w:rsidRPr="00260405" w:rsidRDefault="00090EFB" w:rsidP="00E80CFC">
      <w:pPr>
        <w:shd w:val="clear" w:color="auto" w:fill="FFFFFF"/>
        <w:rPr>
          <w:rFonts w:eastAsia="Times New Roman"/>
          <w:color w:val="000000"/>
          <w:lang w:eastAsia="da-DK"/>
        </w:rPr>
      </w:pPr>
      <w:r w:rsidRPr="00260405">
        <w:rPr>
          <w:rFonts w:eastAsia="Times New Roman"/>
          <w:color w:val="000000"/>
          <w:lang w:eastAsia="da-DK"/>
        </w:rPr>
        <w:t>Anne: Pjece dækker indtil sommerferie, derfor fornuftigt at vente til efter sommerferien.</w:t>
      </w:r>
    </w:p>
    <w:p w:rsidR="00864D36" w:rsidRPr="00260405" w:rsidRDefault="00163876" w:rsidP="00BA32D6">
      <w:pPr>
        <w:shd w:val="clear" w:color="auto" w:fill="FFFFFF"/>
        <w:spacing w:after="0" w:line="240" w:lineRule="auto"/>
        <w:rPr>
          <w:rFonts w:eastAsia="Times New Roman"/>
          <w:color w:val="000000"/>
          <w:lang w:eastAsia="da-DK"/>
        </w:rPr>
      </w:pPr>
      <w:r w:rsidRPr="00260405">
        <w:t>Formandens beretning godkendt</w:t>
      </w:r>
      <w:r w:rsidR="00BA32D6" w:rsidRPr="00260405">
        <w:t>.</w:t>
      </w:r>
    </w:p>
    <w:p w:rsidR="00BA32D6" w:rsidRPr="00260405" w:rsidRDefault="00BA32D6" w:rsidP="003548F1">
      <w:pPr>
        <w:spacing w:line="240" w:lineRule="auto"/>
        <w:rPr>
          <w:b/>
        </w:rPr>
      </w:pPr>
    </w:p>
    <w:p w:rsidR="00553A66" w:rsidRPr="00260405" w:rsidRDefault="004F3C3D" w:rsidP="003548F1">
      <w:pPr>
        <w:spacing w:line="240" w:lineRule="auto"/>
      </w:pPr>
      <w:r w:rsidRPr="00260405">
        <w:rPr>
          <w:b/>
        </w:rPr>
        <w:t>Kursus</w:t>
      </w:r>
      <w:r w:rsidR="00E7657B" w:rsidRPr="00260405">
        <w:rPr>
          <w:b/>
        </w:rPr>
        <w:t>virksomhed i Snekkersten Husflid</w:t>
      </w:r>
      <w:r w:rsidR="00C92952" w:rsidRPr="00260405">
        <w:rPr>
          <w:b/>
        </w:rPr>
        <w:br/>
      </w:r>
      <w:r w:rsidR="00E80CFC" w:rsidRPr="00260405">
        <w:t>I 2013 afholdt foreningen i alt 120</w:t>
      </w:r>
      <w:r w:rsidRPr="00260405">
        <w:t xml:space="preserve"> kursustimer fordelt</w:t>
      </w:r>
      <w:r w:rsidR="00E80CFC" w:rsidRPr="00260405">
        <w:t xml:space="preserve"> med 30</w:t>
      </w:r>
      <w:r w:rsidR="00EA1E96" w:rsidRPr="00260405">
        <w:t xml:space="preserve"> timer til Patchwork</w:t>
      </w:r>
      <w:r w:rsidR="00E80CFC" w:rsidRPr="00260405">
        <w:t xml:space="preserve"> og 9</w:t>
      </w:r>
      <w:r w:rsidRPr="00260405">
        <w:t xml:space="preserve">0 til møbelpolstring. Patchworkkurset fandt som sædvanlig sted </w:t>
      </w:r>
      <w:r w:rsidR="00E80CFC" w:rsidRPr="00260405">
        <w:t xml:space="preserve">på Skolen på Rønnebær </w:t>
      </w:r>
      <w:r w:rsidR="00260405" w:rsidRPr="00260405">
        <w:t>Allé</w:t>
      </w:r>
      <w:r w:rsidR="00E80CFC" w:rsidRPr="00260405">
        <w:t>,</w:t>
      </w:r>
      <w:r w:rsidR="00553A66" w:rsidRPr="00260405">
        <w:t xml:space="preserve"> og møbelpolstring</w:t>
      </w:r>
      <w:r w:rsidRPr="00260405">
        <w:t xml:space="preserve"> holdt til i plankeværket. </w:t>
      </w:r>
    </w:p>
    <w:p w:rsidR="00553A66" w:rsidRPr="00260405" w:rsidRDefault="00E80CFC" w:rsidP="003548F1">
      <w:pPr>
        <w:spacing w:line="240" w:lineRule="auto"/>
      </w:pPr>
      <w:r w:rsidRPr="00260405">
        <w:t>Det har i løbet af 2013</w:t>
      </w:r>
      <w:r w:rsidR="00553A66" w:rsidRPr="00260405">
        <w:t xml:space="preserve"> vist sig, at det var svært at holde </w:t>
      </w:r>
      <w:r w:rsidRPr="00260405">
        <w:t xml:space="preserve">patchwork kørende. </w:t>
      </w:r>
      <w:r w:rsidR="00553A66" w:rsidRPr="00260405">
        <w:t xml:space="preserve"> Det bliver for dyrt i forho</w:t>
      </w:r>
      <w:r w:rsidRPr="00260405">
        <w:t>ld til få deltagere. I 2013 har vi forsøgt med halvdelen af timerne, således at</w:t>
      </w:r>
      <w:r w:rsidR="00553A66" w:rsidRPr="00260405">
        <w:t xml:space="preserve"> der er underviser om lørdagen</w:t>
      </w:r>
      <w:r w:rsidR="00830839">
        <w:t>,</w:t>
      </w:r>
      <w:r w:rsidR="00553A66" w:rsidRPr="00260405">
        <w:t xml:space="preserve"> og kursisterne selv arbejder om søndagen</w:t>
      </w:r>
      <w:r w:rsidR="00213C75" w:rsidRPr="00260405">
        <w:t>.</w:t>
      </w:r>
      <w:r w:rsidRPr="00260405">
        <w:t xml:space="preserve"> Men med få deltagere b</w:t>
      </w:r>
      <w:r w:rsidR="00D35902" w:rsidRPr="00260405">
        <w:t>liver det også så dyrt, at kun 7</w:t>
      </w:r>
      <w:r w:rsidRPr="00260405">
        <w:t xml:space="preserve"> meldte sig i efteråret 2013.</w:t>
      </w:r>
    </w:p>
    <w:p w:rsidR="00E80CFC" w:rsidRPr="00260405" w:rsidRDefault="00E80CFC" w:rsidP="003548F1">
      <w:pPr>
        <w:spacing w:line="240" w:lineRule="auto"/>
      </w:pPr>
      <w:r w:rsidRPr="00260405">
        <w:t>I foråret 2014 har patchworkerne valgt at mødes til fælles inspiration uden underviser. I efteråret 2014 forsøger vi med et kursus på 10 timer og resten af dagene er en aktivitet med fælles inspiration.</w:t>
      </w:r>
    </w:p>
    <w:p w:rsidR="00E80CFC" w:rsidRPr="00260405" w:rsidRDefault="00E80CFC" w:rsidP="003548F1">
      <w:pPr>
        <w:spacing w:line="240" w:lineRule="auto"/>
      </w:pPr>
      <w:r w:rsidRPr="00260405">
        <w:lastRenderedPageBreak/>
        <w:t xml:space="preserve">Møbelpolstringsholdet kører fint med 8 deltagere. </w:t>
      </w:r>
    </w:p>
    <w:p w:rsidR="00E80CFC" w:rsidRPr="00260405" w:rsidRDefault="00E80CFC" w:rsidP="003548F1">
      <w:pPr>
        <w:spacing w:line="240" w:lineRule="auto"/>
      </w:pPr>
      <w:r w:rsidRPr="00260405">
        <w:t>På grund af at der ikke anvendes undervisningstilskud til patchwork, har vi mulighed for i resten af 2014 at oprette andre kurser med tilskud. Jeg forsøger igen med maskinstrik. Men gode forslag modtages med glæde.</w:t>
      </w:r>
    </w:p>
    <w:p w:rsidR="00830839" w:rsidRDefault="00830839" w:rsidP="003548F1">
      <w:pPr>
        <w:spacing w:line="240" w:lineRule="auto"/>
      </w:pPr>
      <w:r>
        <w:t>Bemærkninger:</w:t>
      </w:r>
    </w:p>
    <w:p w:rsidR="00E80CFC" w:rsidRPr="00260405" w:rsidRDefault="002133A3" w:rsidP="003548F1">
      <w:pPr>
        <w:spacing w:line="240" w:lineRule="auto"/>
      </w:pPr>
      <w:r w:rsidRPr="00260405">
        <w:t xml:space="preserve">Hans Jørgen prøver et fremstød </w:t>
      </w:r>
      <w:r w:rsidR="00830839">
        <w:t xml:space="preserve">for patchwork </w:t>
      </w:r>
      <w:r w:rsidRPr="00260405">
        <w:t xml:space="preserve">på messen </w:t>
      </w:r>
    </w:p>
    <w:p w:rsidR="004F3C3D" w:rsidRPr="00260405" w:rsidRDefault="00E813CF" w:rsidP="003548F1">
      <w:pPr>
        <w:spacing w:line="240" w:lineRule="auto"/>
      </w:pPr>
      <w:r w:rsidRPr="00260405">
        <w:t>Bere</w:t>
      </w:r>
      <w:r w:rsidR="00084833" w:rsidRPr="00260405">
        <w:t xml:space="preserve">tning godkendt </w:t>
      </w:r>
      <w:r w:rsidR="004F3C3D" w:rsidRPr="00260405">
        <w:t xml:space="preserve">  </w:t>
      </w:r>
    </w:p>
    <w:p w:rsidR="002133A3" w:rsidRPr="00260405" w:rsidRDefault="00C3406E" w:rsidP="00EA680F">
      <w:pPr>
        <w:spacing w:line="240" w:lineRule="auto"/>
        <w:rPr>
          <w:b/>
        </w:rPr>
      </w:pPr>
      <w:r w:rsidRPr="00260405">
        <w:rPr>
          <w:b/>
        </w:rPr>
        <w:t>Punkt 3: Aflæggelse og godkendelse af revideret regnskab for forening og kursusvirksomhed</w:t>
      </w:r>
    </w:p>
    <w:p w:rsidR="00BA32D6" w:rsidRPr="00260405" w:rsidRDefault="003F3A47" w:rsidP="00BA32D6">
      <w:pPr>
        <w:spacing w:line="240" w:lineRule="auto"/>
      </w:pPr>
      <w:r w:rsidRPr="00260405">
        <w:rPr>
          <w:b/>
        </w:rPr>
        <w:t>SHs årsregnskab</w:t>
      </w:r>
      <w:r w:rsidR="00BA32D6" w:rsidRPr="00260405">
        <w:rPr>
          <w:b/>
        </w:rPr>
        <w:t xml:space="preserve"> og k</w:t>
      </w:r>
      <w:r w:rsidR="00BA32D6" w:rsidRPr="00260405">
        <w:rPr>
          <w:b/>
          <w:sz w:val="24"/>
          <w:szCs w:val="24"/>
        </w:rPr>
        <w:t>assererens beretning ved generalforsamling den 19. marts 2014 i Snekkersten Husflid</w:t>
      </w:r>
      <w:r w:rsidR="00BA32D6" w:rsidRPr="00260405">
        <w:t xml:space="preserve"> </w:t>
      </w:r>
    </w:p>
    <w:p w:rsidR="00BA32D6" w:rsidRPr="00260405" w:rsidRDefault="00260405" w:rsidP="00BA32D6">
      <w:pPr>
        <w:spacing w:line="240" w:lineRule="auto"/>
      </w:pPr>
      <w:r w:rsidRPr="00260405">
        <w:t>Indtægter:</w:t>
      </w:r>
      <w:r>
        <w:t xml:space="preserve"> </w:t>
      </w:r>
      <w:r w:rsidRPr="00260405">
        <w:t xml:space="preserve">101.372 kr.     </w:t>
      </w:r>
      <w:r w:rsidR="00BA32D6" w:rsidRPr="00260405">
        <w:t xml:space="preserve">Udgifter.. 99.675 </w:t>
      </w:r>
      <w:r w:rsidRPr="00260405">
        <w:t>kr.</w:t>
      </w:r>
      <w:r w:rsidR="00BA32D6" w:rsidRPr="00260405">
        <w:t xml:space="preserve">   </w:t>
      </w:r>
      <w:r w:rsidRPr="00260405">
        <w:t>Overskud: 1</w:t>
      </w:r>
      <w:r w:rsidR="00BA32D6" w:rsidRPr="00260405">
        <w:t xml:space="preserve">.696 </w:t>
      </w:r>
      <w:r w:rsidRPr="00260405">
        <w:t>kr.</w:t>
      </w:r>
      <w:r w:rsidR="00BA32D6" w:rsidRPr="00260405">
        <w:t xml:space="preserve">                     Egenkapital:70.174 </w:t>
      </w:r>
      <w:r w:rsidRPr="00260405">
        <w:t>kr.</w:t>
      </w:r>
      <w:r w:rsidR="00BA32D6" w:rsidRPr="00260405">
        <w:t xml:space="preserve"> </w:t>
      </w:r>
    </w:p>
    <w:p w:rsidR="00BA32D6" w:rsidRPr="00260405" w:rsidRDefault="00BA32D6" w:rsidP="00BA32D6">
      <w:r w:rsidRPr="00260405">
        <w:t>Overordnet set, er vi igen i år kommet ud med overskud om end mindre end sidste år.</w:t>
      </w:r>
    </w:p>
    <w:p w:rsidR="00BA32D6" w:rsidRPr="00260405" w:rsidRDefault="00BA32D6" w:rsidP="00BA32D6">
      <w:r w:rsidRPr="00260405">
        <w:t>Dette skyldes igen både en øget kontingent-indbetaling, altså flere medlemmer og mere aktivitet i huset (flere el-penge).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276"/>
        <w:gridCol w:w="1276"/>
      </w:tblGrid>
      <w:tr w:rsidR="00BA32D6" w:rsidRPr="00260405" w:rsidTr="00BA32D6">
        <w:tc>
          <w:tcPr>
            <w:tcW w:w="3227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Indtægter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  <w:color w:val="808080"/>
              </w:rPr>
            </w:pPr>
            <w:r w:rsidRPr="00260405">
              <w:rPr>
                <w:b/>
                <w:color w:val="808080"/>
              </w:rPr>
              <w:t>2011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2012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2013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difference</w:t>
            </w:r>
          </w:p>
        </w:tc>
      </w:tr>
      <w:tr w:rsidR="00BA32D6" w:rsidRPr="00260405" w:rsidTr="00BA32D6">
        <w:tc>
          <w:tcPr>
            <w:tcW w:w="3227" w:type="dxa"/>
          </w:tcPr>
          <w:p w:rsidR="00BA32D6" w:rsidRPr="00260405" w:rsidRDefault="00BA32D6" w:rsidP="000936E3">
            <w:r w:rsidRPr="00260405">
              <w:t>Kontingent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  <w:rPr>
                <w:color w:val="808080"/>
              </w:rPr>
            </w:pPr>
            <w:r w:rsidRPr="00260405">
              <w:rPr>
                <w:color w:val="808080"/>
              </w:rPr>
              <w:t xml:space="preserve">9.950 </w:t>
            </w:r>
            <w:r w:rsidR="00260405" w:rsidRPr="00260405">
              <w:rPr>
                <w:color w:val="808080"/>
              </w:rPr>
              <w:t>kr.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11.350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13.055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+1.705 </w:t>
            </w:r>
            <w:r w:rsidR="00260405" w:rsidRPr="00260405">
              <w:t>kr.</w:t>
            </w:r>
          </w:p>
        </w:tc>
      </w:tr>
      <w:tr w:rsidR="00BA32D6" w:rsidRPr="00260405" w:rsidTr="00BA32D6">
        <w:tc>
          <w:tcPr>
            <w:tcW w:w="3227" w:type="dxa"/>
          </w:tcPr>
          <w:p w:rsidR="00BA32D6" w:rsidRPr="00260405" w:rsidRDefault="00BA32D6" w:rsidP="000936E3">
            <w:r w:rsidRPr="00260405">
              <w:t>Legater og tilskud (el-penge)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  <w:rPr>
                <w:color w:val="808080"/>
              </w:rPr>
            </w:pPr>
            <w:r w:rsidRPr="00260405">
              <w:rPr>
                <w:color w:val="808080"/>
              </w:rPr>
              <w:t xml:space="preserve">42.693 </w:t>
            </w:r>
            <w:r w:rsidR="00260405" w:rsidRPr="00260405">
              <w:rPr>
                <w:color w:val="808080"/>
              </w:rPr>
              <w:t>kr.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50.328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60.824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+10.496 </w:t>
            </w:r>
            <w:r w:rsidR="00260405" w:rsidRPr="00260405">
              <w:t>kr.</w:t>
            </w:r>
          </w:p>
        </w:tc>
      </w:tr>
      <w:tr w:rsidR="00BA32D6" w:rsidRPr="00260405" w:rsidTr="00BA32D6">
        <w:tc>
          <w:tcPr>
            <w:tcW w:w="3227" w:type="dxa"/>
          </w:tcPr>
          <w:p w:rsidR="00BA32D6" w:rsidRPr="00260405" w:rsidRDefault="00BA32D6" w:rsidP="000936E3">
            <w:r w:rsidRPr="00260405">
              <w:t>Alle indtægter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  <w:rPr>
                <w:color w:val="808080"/>
              </w:rPr>
            </w:pPr>
            <w:r w:rsidRPr="00260405">
              <w:rPr>
                <w:color w:val="808080"/>
              </w:rPr>
              <w:t xml:space="preserve">59.453 </w:t>
            </w:r>
            <w:r w:rsidR="00260405" w:rsidRPr="00260405">
              <w:rPr>
                <w:color w:val="808080"/>
              </w:rPr>
              <w:t>kr.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67.327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101.372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+34.045 </w:t>
            </w:r>
            <w:r w:rsidR="00260405" w:rsidRPr="00260405">
              <w:t>kr.</w:t>
            </w:r>
          </w:p>
        </w:tc>
      </w:tr>
    </w:tbl>
    <w:p w:rsidR="00BA32D6" w:rsidRPr="00260405" w:rsidRDefault="00BA32D6" w:rsidP="00BA32D6"/>
    <w:p w:rsidR="00BA32D6" w:rsidRPr="00260405" w:rsidRDefault="00BA32D6" w:rsidP="00BA32D6">
      <w:r w:rsidRPr="00260405">
        <w:t xml:space="preserve">Udgifterne i 2013 var dog meget større end i 2012, og udgifterne til el nærmede sig niveauet fra 2011. Indbetalingerne til el overstiger dog stadig udgifterne (overskud på 11.824 </w:t>
      </w:r>
      <w:r w:rsidR="00260405" w:rsidRPr="00260405">
        <w:t>kr.</w:t>
      </w:r>
      <w:r w:rsidRPr="00260405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276"/>
        <w:gridCol w:w="1276"/>
      </w:tblGrid>
      <w:tr w:rsidR="00BA32D6" w:rsidRPr="00260405" w:rsidTr="00BA32D6">
        <w:tc>
          <w:tcPr>
            <w:tcW w:w="3227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Udgifter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  <w:color w:val="808080"/>
              </w:rPr>
            </w:pPr>
            <w:r w:rsidRPr="00260405">
              <w:rPr>
                <w:b/>
                <w:color w:val="808080"/>
              </w:rPr>
              <w:t>2011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2012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2013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center"/>
              <w:rPr>
                <w:b/>
              </w:rPr>
            </w:pPr>
            <w:r w:rsidRPr="00260405">
              <w:rPr>
                <w:b/>
              </w:rPr>
              <w:t>difference</w:t>
            </w:r>
          </w:p>
        </w:tc>
      </w:tr>
      <w:tr w:rsidR="00BA32D6" w:rsidRPr="00260405" w:rsidTr="00BA32D6">
        <w:tc>
          <w:tcPr>
            <w:tcW w:w="3227" w:type="dxa"/>
          </w:tcPr>
          <w:p w:rsidR="00BA32D6" w:rsidRPr="00260405" w:rsidRDefault="00BA32D6" w:rsidP="000936E3">
            <w:r w:rsidRPr="00260405">
              <w:t>El afregning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  <w:rPr>
                <w:color w:val="808080"/>
              </w:rPr>
            </w:pPr>
            <w:r w:rsidRPr="00260405">
              <w:rPr>
                <w:color w:val="808080"/>
              </w:rPr>
              <w:t xml:space="preserve">25.920 </w:t>
            </w:r>
            <w:r w:rsidR="00260405" w:rsidRPr="00260405">
              <w:rPr>
                <w:color w:val="808080"/>
              </w:rPr>
              <w:t>kr.</w:t>
            </w:r>
          </w:p>
        </w:tc>
        <w:tc>
          <w:tcPr>
            <w:tcW w:w="1275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16.439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19.900 </w:t>
            </w:r>
            <w:r w:rsidR="00260405" w:rsidRPr="00260405">
              <w:t>kr.</w:t>
            </w:r>
          </w:p>
        </w:tc>
        <w:tc>
          <w:tcPr>
            <w:tcW w:w="1276" w:type="dxa"/>
          </w:tcPr>
          <w:p w:rsidR="00BA32D6" w:rsidRPr="00260405" w:rsidRDefault="00BA32D6" w:rsidP="00BA32D6">
            <w:pPr>
              <w:jc w:val="right"/>
            </w:pPr>
            <w:r w:rsidRPr="00260405">
              <w:t xml:space="preserve">+3.461 </w:t>
            </w:r>
            <w:r w:rsidR="00260405" w:rsidRPr="00260405">
              <w:t>kr.</w:t>
            </w:r>
          </w:p>
        </w:tc>
      </w:tr>
    </w:tbl>
    <w:p w:rsidR="00BA32D6" w:rsidRPr="00260405" w:rsidRDefault="00BA32D6" w:rsidP="00BA32D6"/>
    <w:p w:rsidR="00BA32D6" w:rsidRPr="00260405" w:rsidRDefault="00BA32D6" w:rsidP="00BA32D6">
      <w:r w:rsidRPr="00260405">
        <w:t>Udgiften til arrangementer var også høj i 2013, især på grund af Bornholmsturen, så de høje indtægter er modsvaret af tilsvarende flere udgifter.</w:t>
      </w:r>
    </w:p>
    <w:p w:rsidR="00BA32D6" w:rsidRPr="00260405" w:rsidRDefault="00BA32D6" w:rsidP="00BA32D6">
      <w:r w:rsidRPr="00260405">
        <w:t xml:space="preserve">Årets </w:t>
      </w:r>
      <w:r w:rsidRPr="00260405">
        <w:rPr>
          <w:u w:val="single"/>
        </w:rPr>
        <w:t>sommertur til Bornholm</w:t>
      </w:r>
      <w:r w:rsidRPr="00260405">
        <w:t xml:space="preserve"> i juni gav et underskud på godt 8.610 </w:t>
      </w:r>
      <w:r w:rsidR="00260405" w:rsidRPr="00260405">
        <w:t>kr.</w:t>
      </w:r>
      <w:r w:rsidRPr="00260405">
        <w:t xml:space="preserve"> og børneaktivitetsugen et overskud på 871 kr.</w:t>
      </w:r>
    </w:p>
    <w:p w:rsidR="00BA32D6" w:rsidRPr="00260405" w:rsidRDefault="00BA32D6" w:rsidP="00BA32D6">
      <w:r w:rsidRPr="00260405">
        <w:t xml:space="preserve">I regnskabet for </w:t>
      </w:r>
      <w:r w:rsidRPr="00260405">
        <w:rPr>
          <w:u w:val="single"/>
        </w:rPr>
        <w:t>Helsingørmessen</w:t>
      </w:r>
      <w:r w:rsidRPr="00260405">
        <w:t xml:space="preserve"> er der i 2013 posteret hele beløbet for 2013 messen samt 1. rate af 2014 messen. Det betyder, at det denne post var mindre ved forrige regnskab, er den større i dette, hvor der således figurerer 3 rater. Udgiften blev i alt på 5.515 kr.</w:t>
      </w:r>
    </w:p>
    <w:p w:rsidR="00BA32D6" w:rsidRPr="00260405" w:rsidRDefault="00BA32D6" w:rsidP="00BA32D6">
      <w:r w:rsidRPr="00260405">
        <w:t>Foreningen har i 2013 ikke investeret i noget nyt maskineri eller grej. Der blev i stedet for købt mere ind til vedligehold af huset, da Anne og Keld har lakeret gulv og Inger har etableret en udstillingsvæg til malergruppernes skiftende udstillinger.</w:t>
      </w:r>
    </w:p>
    <w:p w:rsidR="00BA32D6" w:rsidRPr="00260405" w:rsidRDefault="00BA32D6" w:rsidP="00BA32D6">
      <w:r w:rsidRPr="00260405">
        <w:rPr>
          <w:u w:val="single"/>
        </w:rPr>
        <w:t>Kopiering</w:t>
      </w:r>
      <w:r w:rsidRPr="00260405">
        <w:t xml:space="preserve"> koster os godt 1.000 </w:t>
      </w:r>
      <w:r w:rsidR="00260405" w:rsidRPr="00260405">
        <w:t>kr.</w:t>
      </w:r>
      <w:r w:rsidRPr="00260405">
        <w:t xml:space="preserve"> om året. Indtægterne for kopiering er bogført sammen med el-pengene. Den nye kopimaskine er ikke med i 2013 regnskabet.</w:t>
      </w:r>
    </w:p>
    <w:p w:rsidR="00BA32D6" w:rsidRPr="00260405" w:rsidRDefault="00BA32D6" w:rsidP="00BA32D6">
      <w:r w:rsidRPr="00260405">
        <w:lastRenderedPageBreak/>
        <w:t xml:space="preserve">Udgifterne til </w:t>
      </w:r>
      <w:r w:rsidRPr="00260405">
        <w:rPr>
          <w:u w:val="single"/>
        </w:rPr>
        <w:t>husholdning</w:t>
      </w:r>
      <w:r w:rsidRPr="00260405">
        <w:t xml:space="preserve"> beløb sig til lidt under 2.000 kr.</w:t>
      </w:r>
    </w:p>
    <w:p w:rsidR="00BA32D6" w:rsidRPr="00260405" w:rsidRDefault="00BA32D6" w:rsidP="00BA32D6">
      <w:r w:rsidRPr="00260405">
        <w:rPr>
          <w:u w:val="single"/>
        </w:rPr>
        <w:t>Kniplebutikken</w:t>
      </w:r>
      <w:r w:rsidRPr="00260405">
        <w:t xml:space="preserve"> kører nu fint rundt. Der blev i 2013 indkøbt for godt 2.000 </w:t>
      </w:r>
      <w:r w:rsidR="00260405" w:rsidRPr="00260405">
        <w:t>kr.</w:t>
      </w:r>
      <w:r w:rsidR="00830839">
        <w:t>,</w:t>
      </w:r>
      <w:r w:rsidRPr="00260405">
        <w:t xml:space="preserve"> og alligevel kommer denne post ud med et lille overskud på 161,50 kr. Og der er stadig et bredt sortiment af varer i lageret. </w:t>
      </w:r>
    </w:p>
    <w:p w:rsidR="00BA32D6" w:rsidRPr="00260405" w:rsidRDefault="00BA32D6" w:rsidP="00BA32D6">
      <w:r w:rsidRPr="00260405">
        <w:t xml:space="preserve">Alt i alt kommer vi lige igennem året med skindet på næsen og et lille overskud på: </w:t>
      </w:r>
      <w:r w:rsidRPr="00260405">
        <w:rPr>
          <w:u w:val="single"/>
        </w:rPr>
        <w:t xml:space="preserve">1.696 </w:t>
      </w:r>
      <w:r w:rsidR="00260405" w:rsidRPr="00260405">
        <w:rPr>
          <w:u w:val="single"/>
        </w:rPr>
        <w:t>kr.</w:t>
      </w:r>
    </w:p>
    <w:p w:rsidR="00BA32D6" w:rsidRPr="00260405" w:rsidRDefault="00BA32D6" w:rsidP="00BA32D6">
      <w:pPr>
        <w:spacing w:line="240" w:lineRule="auto"/>
      </w:pPr>
      <w:r w:rsidRPr="00260405">
        <w:t>Bemærkninger:</w:t>
      </w:r>
    </w:p>
    <w:p w:rsidR="00BA32D6" w:rsidRPr="00260405" w:rsidRDefault="00260405" w:rsidP="00BA32D6">
      <w:pPr>
        <w:spacing w:line="240" w:lineRule="auto"/>
      </w:pPr>
      <w:r w:rsidRPr="00260405">
        <w:t>Bjørn:</w:t>
      </w:r>
      <w:r>
        <w:t xml:space="preserve"> </w:t>
      </w:r>
      <w:r w:rsidRPr="00260405">
        <w:t>Betaler</w:t>
      </w:r>
      <w:r w:rsidR="00BA32D6" w:rsidRPr="00260405">
        <w:t xml:space="preserve"> alle kontingent? </w:t>
      </w:r>
      <w:r w:rsidRPr="00260405">
        <w:t>Formanden: Der vil altid være nogen</w:t>
      </w:r>
      <w:r>
        <w:t xml:space="preserve"> i en forening</w:t>
      </w:r>
      <w:r w:rsidRPr="00260405">
        <w:t>, som ikke betaler.</w:t>
      </w:r>
    </w:p>
    <w:p w:rsidR="00BA32D6" w:rsidRPr="00260405" w:rsidRDefault="00BA32D6" w:rsidP="00BA32D6">
      <w:pPr>
        <w:spacing w:line="240" w:lineRule="auto"/>
      </w:pPr>
      <w:r w:rsidRPr="00260405">
        <w:t xml:space="preserve"> kontingent.</w:t>
      </w:r>
      <w:r w:rsidR="00830839">
        <w:t xml:space="preserve"> </w:t>
      </w:r>
      <w:r w:rsidRPr="00260405">
        <w:t>Susanne og Ole vil gennemgå Dofo.</w:t>
      </w:r>
    </w:p>
    <w:p w:rsidR="00BA32D6" w:rsidRPr="00260405" w:rsidRDefault="00BA32D6" w:rsidP="00BA32D6">
      <w:pPr>
        <w:spacing w:line="240" w:lineRule="auto"/>
      </w:pPr>
      <w:r w:rsidRPr="00260405">
        <w:t xml:space="preserve">Regnskab godkendt </w:t>
      </w:r>
    </w:p>
    <w:p w:rsidR="00BA32D6" w:rsidRPr="00260405" w:rsidRDefault="00BA32D6" w:rsidP="00BA32D6">
      <w:pPr>
        <w:spacing w:after="60"/>
      </w:pPr>
    </w:p>
    <w:p w:rsidR="003F3A47" w:rsidRPr="00260405" w:rsidRDefault="003F3A47" w:rsidP="00EA1E96">
      <w:pPr>
        <w:spacing w:line="240" w:lineRule="auto"/>
        <w:rPr>
          <w:b/>
        </w:rPr>
      </w:pPr>
      <w:bookmarkStart w:id="0" w:name="_GoBack"/>
      <w:bookmarkEnd w:id="0"/>
      <w:r w:rsidRPr="00260405">
        <w:rPr>
          <w:b/>
        </w:rPr>
        <w:t>Kursusårsregnskab</w:t>
      </w:r>
    </w:p>
    <w:p w:rsidR="00E80CFC" w:rsidRPr="00260405" w:rsidRDefault="00E80CFC" w:rsidP="00E80CFC">
      <w:pPr>
        <w:spacing w:line="240" w:lineRule="auto"/>
      </w:pPr>
      <w:r w:rsidRPr="00260405">
        <w:t>Vibeke aflagde beretning for kursusbudgettet.</w:t>
      </w:r>
    </w:p>
    <w:p w:rsidR="00E80CFC" w:rsidRPr="00260405" w:rsidRDefault="00E80CFC" w:rsidP="00E80CFC">
      <w:pPr>
        <w:spacing w:line="240" w:lineRule="auto"/>
      </w:pPr>
      <w:r w:rsidRPr="00260405">
        <w:t xml:space="preserve">Umiddelbart ser overskuddet stort ud, </w:t>
      </w:r>
      <w:r w:rsidR="00260405" w:rsidRPr="00260405">
        <w:t>men på</w:t>
      </w:r>
      <w:r w:rsidRPr="00260405">
        <w:t xml:space="preserve"> grund af færre kursustimer skal der </w:t>
      </w:r>
      <w:r w:rsidR="00830839">
        <w:t xml:space="preserve">sikkert </w:t>
      </w:r>
      <w:r w:rsidRPr="00260405">
        <w:t>betales penge tilbage.</w:t>
      </w:r>
    </w:p>
    <w:p w:rsidR="00E80CFC" w:rsidRPr="00260405" w:rsidRDefault="00E80CFC" w:rsidP="00E80CFC">
      <w:pPr>
        <w:spacing w:line="240" w:lineRule="auto"/>
      </w:pPr>
      <w:r w:rsidRPr="00260405">
        <w:t xml:space="preserve">Herudover er der ikke trukket </w:t>
      </w:r>
      <w:r w:rsidR="00260405" w:rsidRPr="00260405">
        <w:t>10 %</w:t>
      </w:r>
      <w:r w:rsidRPr="00260405">
        <w:t xml:space="preserve"> pulje for 2012 0g 1013. </w:t>
      </w:r>
    </w:p>
    <w:p w:rsidR="00E80CFC" w:rsidRPr="00260405" w:rsidRDefault="00084833" w:rsidP="003548F1">
      <w:pPr>
        <w:spacing w:line="240" w:lineRule="auto"/>
      </w:pPr>
      <w:r w:rsidRPr="00260405">
        <w:t xml:space="preserve"> </w:t>
      </w:r>
      <w:r w:rsidR="003F3A47" w:rsidRPr="00260405">
        <w:t>10 %</w:t>
      </w:r>
      <w:r w:rsidR="003A3C22" w:rsidRPr="00260405">
        <w:t xml:space="preserve"> puljen</w:t>
      </w:r>
      <w:r w:rsidR="00E80CFC" w:rsidRPr="00260405">
        <w:t xml:space="preserve"> lægges i fællespulje fra flere foreninger </w:t>
      </w:r>
      <w:r w:rsidR="00260405" w:rsidRPr="00260405">
        <w:t>til fælles</w:t>
      </w:r>
      <w:r w:rsidRPr="00260405">
        <w:t xml:space="preserve"> arrangementer på Kulturværftet.</w:t>
      </w:r>
      <w:r w:rsidR="00E80CFC" w:rsidRPr="00260405">
        <w:t xml:space="preserve"> De hedder Samtaler på kanten og afholdes med succes.</w:t>
      </w:r>
    </w:p>
    <w:p w:rsidR="00A521D9" w:rsidRPr="00260405" w:rsidRDefault="00F27E8C" w:rsidP="003548F1">
      <w:pPr>
        <w:spacing w:line="240" w:lineRule="auto"/>
      </w:pPr>
      <w:r w:rsidRPr="00260405">
        <w:br/>
        <w:t>R</w:t>
      </w:r>
      <w:r w:rsidR="00814933" w:rsidRPr="00260405">
        <w:t>e</w:t>
      </w:r>
      <w:r w:rsidR="002B22CE" w:rsidRPr="00260405">
        <w:t>gnskab</w:t>
      </w:r>
      <w:r w:rsidR="00814933" w:rsidRPr="00260405">
        <w:t>et</w:t>
      </w:r>
      <w:r w:rsidR="002B22CE" w:rsidRPr="00260405">
        <w:t xml:space="preserve"> taget til efterretning.</w:t>
      </w:r>
    </w:p>
    <w:p w:rsidR="00830839" w:rsidRDefault="00830839" w:rsidP="00EA680F">
      <w:pPr>
        <w:spacing w:line="240" w:lineRule="auto"/>
        <w:rPr>
          <w:b/>
        </w:rPr>
      </w:pPr>
    </w:p>
    <w:p w:rsidR="00BA32D6" w:rsidRDefault="00C3406E" w:rsidP="00EA680F">
      <w:pPr>
        <w:spacing w:line="240" w:lineRule="auto"/>
      </w:pPr>
      <w:r w:rsidRPr="00260405">
        <w:rPr>
          <w:b/>
        </w:rPr>
        <w:t xml:space="preserve">Punkt 4: Drøftelse af program for </w:t>
      </w:r>
      <w:r w:rsidR="00EA1E96" w:rsidRPr="00260405">
        <w:rPr>
          <w:b/>
        </w:rPr>
        <w:t>medlemsaktiviteter</w:t>
      </w:r>
      <w:r w:rsidRPr="00260405">
        <w:rPr>
          <w:b/>
        </w:rPr>
        <w:t xml:space="preserve"> og kursusvirksomhed</w:t>
      </w:r>
      <w:r w:rsidR="00EA1E96" w:rsidRPr="00260405">
        <w:rPr>
          <w:b/>
        </w:rPr>
        <w:t xml:space="preserve"> for det kommende år.</w:t>
      </w:r>
      <w:r w:rsidR="00C92952" w:rsidRPr="00260405">
        <w:rPr>
          <w:b/>
        </w:rPr>
        <w:br/>
      </w:r>
    </w:p>
    <w:p w:rsidR="00830839" w:rsidRPr="00830839" w:rsidRDefault="00830839" w:rsidP="00EA680F">
      <w:pPr>
        <w:spacing w:line="240" w:lineRule="auto"/>
        <w:rPr>
          <w:b/>
        </w:rPr>
      </w:pPr>
      <w:r>
        <w:rPr>
          <w:b/>
        </w:rPr>
        <w:t>Aktiviteter</w:t>
      </w:r>
    </w:p>
    <w:p w:rsidR="00084833" w:rsidRPr="00260405" w:rsidRDefault="008D2CB9" w:rsidP="00EA680F">
      <w:pPr>
        <w:spacing w:line="240" w:lineRule="auto"/>
      </w:pPr>
      <w:r w:rsidRPr="00260405">
        <w:t>Anne: Vi fortsætter med alle aktiviteter. Temaaftener lægges på tirsdags eftermiddage. Vibeke Prieme vil gerne være tovholder på et par tirsdage om måneden.</w:t>
      </w:r>
    </w:p>
    <w:p w:rsidR="008D2CB9" w:rsidRPr="00260405" w:rsidRDefault="008D2CB9" w:rsidP="00EA680F">
      <w:pPr>
        <w:spacing w:line="240" w:lineRule="auto"/>
      </w:pPr>
      <w:r w:rsidRPr="00260405">
        <w:t>Man kan altid kontakte Anne</w:t>
      </w:r>
      <w:r w:rsidR="00830839">
        <w:t xml:space="preserve"> vedr. aktiviteter</w:t>
      </w:r>
      <w:r w:rsidRPr="00260405">
        <w:t>.</w:t>
      </w:r>
    </w:p>
    <w:p w:rsidR="008D2CB9" w:rsidRPr="00260405" w:rsidRDefault="008D2CB9" w:rsidP="00EA680F">
      <w:pPr>
        <w:spacing w:line="240" w:lineRule="auto"/>
      </w:pPr>
      <w:r w:rsidRPr="00260405">
        <w:t>Vi har talt om udsugning i trædrejerummet, men det er for dyrt.</w:t>
      </w:r>
    </w:p>
    <w:p w:rsidR="008D2CB9" w:rsidRPr="00260405" w:rsidRDefault="008D2CB9" w:rsidP="00EA680F">
      <w:pPr>
        <w:spacing w:line="240" w:lineRule="auto"/>
      </w:pPr>
      <w:r w:rsidRPr="00260405">
        <w:t>Det virker</w:t>
      </w:r>
      <w:r w:rsidR="00830839">
        <w:t>,</w:t>
      </w:r>
      <w:r w:rsidRPr="00260405">
        <w:t xml:space="preserve"> som om alle er </w:t>
      </w:r>
      <w:r w:rsidR="00260405" w:rsidRPr="00260405">
        <w:t>tilfredse</w:t>
      </w:r>
      <w:r w:rsidRPr="00260405">
        <w:t xml:space="preserve"> med aktiviteterne i huset.</w:t>
      </w:r>
    </w:p>
    <w:p w:rsidR="00830839" w:rsidRDefault="00830839" w:rsidP="00EA680F">
      <w:pPr>
        <w:spacing w:line="240" w:lineRule="auto"/>
        <w:rPr>
          <w:b/>
        </w:rPr>
      </w:pPr>
      <w:r>
        <w:rPr>
          <w:b/>
        </w:rPr>
        <w:t>Kurser</w:t>
      </w:r>
    </w:p>
    <w:p w:rsidR="008D2CB9" w:rsidRPr="00260405" w:rsidRDefault="008D2CB9" w:rsidP="00EA680F">
      <w:pPr>
        <w:spacing w:line="240" w:lineRule="auto"/>
      </w:pPr>
      <w:r w:rsidRPr="00260405">
        <w:t xml:space="preserve"> Inge </w:t>
      </w:r>
      <w:r w:rsidR="00830839">
        <w:t xml:space="preserve">foreslår </w:t>
      </w:r>
      <w:proofErr w:type="spellStart"/>
      <w:r w:rsidRPr="00260405">
        <w:t>sykursus</w:t>
      </w:r>
      <w:proofErr w:type="spellEnd"/>
      <w:r w:rsidRPr="00260405">
        <w:t xml:space="preserve"> </w:t>
      </w:r>
      <w:r w:rsidR="00830839">
        <w:t xml:space="preserve"> og har en mulig underviser</w:t>
      </w:r>
    </w:p>
    <w:p w:rsidR="008D2CB9" w:rsidRPr="00260405" w:rsidRDefault="00830839" w:rsidP="00EA680F">
      <w:pPr>
        <w:spacing w:line="240" w:lineRule="auto"/>
      </w:pPr>
      <w:r>
        <w:t>Susanne foreslår p</w:t>
      </w:r>
      <w:r w:rsidR="008D2CB9" w:rsidRPr="00260405">
        <w:t xml:space="preserve">ileflet en </w:t>
      </w:r>
      <w:r w:rsidR="00260405" w:rsidRPr="00260405">
        <w:t>weekend</w:t>
      </w:r>
      <w:r>
        <w:t>.</w:t>
      </w:r>
      <w:r w:rsidR="00260405" w:rsidRPr="00260405">
        <w:t xml:space="preserve"> Susanne</w:t>
      </w:r>
      <w:r w:rsidR="008D2CB9" w:rsidRPr="00260405">
        <w:t xml:space="preserve">/Runa kender en </w:t>
      </w:r>
      <w:r>
        <w:t>underviser</w:t>
      </w:r>
    </w:p>
    <w:p w:rsidR="008D2CB9" w:rsidRPr="00260405" w:rsidRDefault="00830839" w:rsidP="00EA680F">
      <w:pPr>
        <w:spacing w:line="240" w:lineRule="auto"/>
      </w:pPr>
      <w:r>
        <w:t>Anne foreslår k</w:t>
      </w:r>
      <w:r w:rsidR="008D2CB9" w:rsidRPr="00260405">
        <w:t>reative ting fra skoven og stranden</w:t>
      </w:r>
      <w:r>
        <w:t>. Vibeke spørger</w:t>
      </w:r>
      <w:r w:rsidR="008D2CB9" w:rsidRPr="00260405">
        <w:t xml:space="preserve"> </w:t>
      </w:r>
      <w:r>
        <w:t xml:space="preserve">Hanne Daugaard? </w:t>
      </w:r>
    </w:p>
    <w:p w:rsidR="00F76FFF" w:rsidRPr="00260405" w:rsidRDefault="00F76FFF" w:rsidP="00EA680F">
      <w:pPr>
        <w:spacing w:line="240" w:lineRule="auto"/>
      </w:pPr>
    </w:p>
    <w:p w:rsidR="00F76FFF" w:rsidRPr="00260405" w:rsidRDefault="00C3406E" w:rsidP="00E72404">
      <w:pPr>
        <w:spacing w:line="240" w:lineRule="auto"/>
        <w:rPr>
          <w:b/>
        </w:rPr>
      </w:pPr>
      <w:r w:rsidRPr="00260405">
        <w:rPr>
          <w:b/>
        </w:rPr>
        <w:t>Punkt 5: Indkomne forslag fra medlemmerne</w:t>
      </w:r>
    </w:p>
    <w:p w:rsidR="00E34099" w:rsidRPr="00260405" w:rsidRDefault="00F76FFF" w:rsidP="00E72404">
      <w:pPr>
        <w:spacing w:line="240" w:lineRule="auto"/>
      </w:pPr>
      <w:r w:rsidRPr="00260405">
        <w:t>Ingen</w:t>
      </w:r>
      <w:r w:rsidR="00C92952" w:rsidRPr="00260405">
        <w:rPr>
          <w:b/>
        </w:rPr>
        <w:br/>
      </w:r>
    </w:p>
    <w:p w:rsidR="00A73316" w:rsidRPr="00260405" w:rsidRDefault="00C3406E" w:rsidP="003548F1">
      <w:pPr>
        <w:spacing w:line="240" w:lineRule="auto"/>
        <w:rPr>
          <w:b/>
        </w:rPr>
      </w:pPr>
      <w:r w:rsidRPr="00260405">
        <w:rPr>
          <w:b/>
        </w:rPr>
        <w:t>Punkt 6: Valg af bestyrelse og to suppleanter</w:t>
      </w:r>
    </w:p>
    <w:p w:rsidR="00A73316" w:rsidRPr="00260405" w:rsidRDefault="00775220" w:rsidP="003548F1">
      <w:pPr>
        <w:spacing w:line="240" w:lineRule="auto"/>
      </w:pPr>
      <w:r w:rsidRPr="00260405">
        <w:lastRenderedPageBreak/>
        <w:t>På valg</w:t>
      </w:r>
      <w:r w:rsidR="003548F1" w:rsidRPr="00260405">
        <w:t xml:space="preserve"> som bestyrelsesmedlemmer</w:t>
      </w:r>
      <w:r w:rsidRPr="00260405">
        <w:t xml:space="preserve"> er </w:t>
      </w:r>
    </w:p>
    <w:p w:rsidR="007E1502" w:rsidRPr="00260405" w:rsidRDefault="003B4D34" w:rsidP="007E1502">
      <w:pPr>
        <w:spacing w:line="240" w:lineRule="auto"/>
      </w:pPr>
      <w:r w:rsidRPr="00260405">
        <w:t>Ole Juul Andersen</w:t>
      </w:r>
      <w:r w:rsidR="003F3A47" w:rsidRPr="00260405">
        <w:t xml:space="preserve"> som</w:t>
      </w:r>
      <w:r w:rsidR="007E1502" w:rsidRPr="00260405">
        <w:t xml:space="preserve"> genopstiller</w:t>
      </w:r>
    </w:p>
    <w:p w:rsidR="007E1502" w:rsidRPr="00260405" w:rsidRDefault="003B4D34" w:rsidP="007E1502">
      <w:pPr>
        <w:spacing w:line="240" w:lineRule="auto"/>
      </w:pPr>
      <w:r w:rsidRPr="00260405">
        <w:t>Runa Kofoed</w:t>
      </w:r>
      <w:r w:rsidR="007E1502" w:rsidRPr="00260405">
        <w:t xml:space="preserve"> </w:t>
      </w:r>
      <w:r w:rsidR="003F3A47" w:rsidRPr="00260405">
        <w:t>som genopstiller</w:t>
      </w:r>
    </w:p>
    <w:p w:rsidR="00F76FFF" w:rsidRPr="00260405" w:rsidRDefault="00260405" w:rsidP="007E1502">
      <w:pPr>
        <w:spacing w:line="240" w:lineRule="auto"/>
      </w:pPr>
      <w:r w:rsidRPr="00260405">
        <w:t>Ole og Runa genvalgt</w:t>
      </w:r>
      <w:r>
        <w:t>,</w:t>
      </w:r>
      <w:r w:rsidRPr="00260405">
        <w:t xml:space="preserve"> og Bjørn Svejstrup blev foreslået og indvalgt.</w:t>
      </w:r>
    </w:p>
    <w:p w:rsidR="003A7297" w:rsidRPr="00260405" w:rsidRDefault="00BE04AE" w:rsidP="003548F1">
      <w:pPr>
        <w:spacing w:line="240" w:lineRule="auto"/>
        <w:rPr>
          <w:b/>
        </w:rPr>
      </w:pPr>
      <w:r w:rsidRPr="00260405">
        <w:rPr>
          <w:b/>
        </w:rPr>
        <w:t>Bestyrelsen marts</w:t>
      </w:r>
      <w:r w:rsidR="00E80CFC" w:rsidRPr="00260405">
        <w:rPr>
          <w:b/>
        </w:rPr>
        <w:t xml:space="preserve"> 2014</w:t>
      </w:r>
      <w:r w:rsidR="00B02A41" w:rsidRPr="00260405">
        <w:rPr>
          <w:b/>
        </w:rPr>
        <w:t xml:space="preserve"> </w:t>
      </w:r>
      <w:r w:rsidRPr="00260405">
        <w:rPr>
          <w:b/>
        </w:rPr>
        <w:t xml:space="preserve">er som </w:t>
      </w:r>
      <w:r w:rsidR="00B02A41" w:rsidRPr="00260405">
        <w:rPr>
          <w:b/>
        </w:rPr>
        <w:t>følgende:</w:t>
      </w:r>
    </w:p>
    <w:p w:rsidR="00A73316" w:rsidRPr="00260405" w:rsidRDefault="003041F5" w:rsidP="00A73316">
      <w:pPr>
        <w:spacing w:after="0" w:line="240" w:lineRule="auto"/>
      </w:pPr>
      <w:r w:rsidRPr="00260405">
        <w:rPr>
          <w:b/>
        </w:rPr>
        <w:br/>
      </w:r>
      <w:r w:rsidR="004E0B90" w:rsidRPr="00260405">
        <w:t>Ole Juul Andersen</w:t>
      </w:r>
      <w:r w:rsidR="00A73316" w:rsidRPr="00260405">
        <w:t xml:space="preserve"> </w:t>
      </w:r>
      <w:r w:rsidR="00A73316" w:rsidRPr="00260405">
        <w:br/>
      </w:r>
      <w:smartTag w:uri="urn:schemas-microsoft-com:office:smarttags" w:element="PersonName">
        <w:smartTagPr>
          <w:attr w:name="ProductID" w:val="Runa Kofoed"/>
        </w:smartTagPr>
        <w:r w:rsidR="00A73316" w:rsidRPr="00260405">
          <w:t>Runa Kofoed</w:t>
        </w:r>
      </w:smartTag>
      <w:r w:rsidR="00A73316" w:rsidRPr="00260405">
        <w:t xml:space="preserve"> </w:t>
      </w:r>
    </w:p>
    <w:p w:rsidR="003A7297" w:rsidRPr="00260405" w:rsidRDefault="007D747F" w:rsidP="003A7297">
      <w:pPr>
        <w:spacing w:after="0" w:line="240" w:lineRule="auto"/>
      </w:pPr>
      <w:smartTag w:uri="urn:schemas-microsoft-com:office:smarttags" w:element="PersonName">
        <w:smartTagPr>
          <w:attr w:name="ProductID" w:val="Sigurd Jensen"/>
        </w:smartTagPr>
        <w:r w:rsidRPr="00260405">
          <w:t>Sigurd Jensen</w:t>
        </w:r>
      </w:smartTag>
      <w:r w:rsidR="003A7297" w:rsidRPr="00260405">
        <w:t xml:space="preserve"> </w:t>
      </w:r>
      <w:r w:rsidR="00E72404" w:rsidRPr="00260405">
        <w:br/>
      </w:r>
      <w:r w:rsidRPr="00260405">
        <w:t>Susanne Boye Ipsen</w:t>
      </w:r>
      <w:r w:rsidR="00C92952" w:rsidRPr="00260405">
        <w:br/>
      </w:r>
      <w:smartTag w:uri="urn:schemas-microsoft-com:office:smarttags" w:element="PersonName">
        <w:smartTagPr>
          <w:attr w:name="ProductID" w:val="Anne Lundgren Cloos"/>
        </w:smartTagPr>
        <w:r w:rsidRPr="00260405">
          <w:t>Anne Lundgren Cloos</w:t>
        </w:r>
      </w:smartTag>
      <w:r w:rsidR="003A7297" w:rsidRPr="00260405">
        <w:t xml:space="preserve"> </w:t>
      </w:r>
    </w:p>
    <w:p w:rsidR="00260405" w:rsidRPr="00260405" w:rsidRDefault="00260405" w:rsidP="003A7297">
      <w:pPr>
        <w:spacing w:after="0" w:line="240" w:lineRule="auto"/>
      </w:pPr>
      <w:r w:rsidRPr="00260405">
        <w:t>Bjørn Svejstrup</w:t>
      </w:r>
    </w:p>
    <w:p w:rsidR="00E80CFC" w:rsidRPr="00260405" w:rsidRDefault="00E80CFC" w:rsidP="003A7297">
      <w:pPr>
        <w:spacing w:after="0" w:line="240" w:lineRule="auto"/>
      </w:pPr>
    </w:p>
    <w:p w:rsidR="003A7297" w:rsidRPr="00260405" w:rsidRDefault="00A73316" w:rsidP="003A7297">
      <w:pPr>
        <w:spacing w:after="0" w:line="240" w:lineRule="auto"/>
      </w:pPr>
      <w:r w:rsidRPr="00260405">
        <w:t xml:space="preserve"> </w:t>
      </w:r>
      <w:r w:rsidR="00260405" w:rsidRPr="00260405">
        <w:rPr>
          <w:b/>
        </w:rPr>
        <w:t>Suppleanter</w:t>
      </w:r>
      <w:r w:rsidR="00260405" w:rsidRPr="00260405">
        <w:br/>
      </w:r>
      <w:r w:rsidR="00260405" w:rsidRPr="00260405">
        <w:br/>
        <w:t>Vibeke Bacher genopstille</w:t>
      </w:r>
      <w:r w:rsidR="00260405">
        <w:t>r</w:t>
      </w:r>
      <w:r w:rsidR="00260405" w:rsidRPr="00260405">
        <w:t xml:space="preserve"> – og </w:t>
      </w:r>
      <w:r w:rsidR="00260405">
        <w:t xml:space="preserve">blev </w:t>
      </w:r>
      <w:r w:rsidR="00260405" w:rsidRPr="00260405">
        <w:t xml:space="preserve">valgt </w:t>
      </w:r>
    </w:p>
    <w:p w:rsidR="002465ED" w:rsidRPr="00260405" w:rsidRDefault="00E72404" w:rsidP="003548F1">
      <w:pPr>
        <w:spacing w:line="240" w:lineRule="auto"/>
      </w:pPr>
      <w:r w:rsidRPr="00260405">
        <w:br/>
      </w:r>
      <w:r w:rsidR="002465ED" w:rsidRPr="00260405">
        <w:t>Ing</w:t>
      </w:r>
      <w:r w:rsidR="00B02A41" w:rsidRPr="00260405">
        <w:t>er Møller Christensen</w:t>
      </w:r>
      <w:r w:rsidR="00A73316" w:rsidRPr="00260405">
        <w:t xml:space="preserve"> genopstiller</w:t>
      </w:r>
      <w:r w:rsidR="00260405" w:rsidRPr="00260405">
        <w:t xml:space="preserve"> og valgt</w:t>
      </w:r>
      <w:r w:rsidR="00B02A41" w:rsidRPr="00260405">
        <w:t xml:space="preserve"> </w:t>
      </w:r>
    </w:p>
    <w:p w:rsidR="007E1502" w:rsidRPr="00260405" w:rsidRDefault="007E1502" w:rsidP="003548F1">
      <w:pPr>
        <w:spacing w:line="240" w:lineRule="auto"/>
      </w:pPr>
      <w:r w:rsidRPr="00260405">
        <w:t xml:space="preserve">Begge blev valgt </w:t>
      </w:r>
    </w:p>
    <w:p w:rsidR="003A7297" w:rsidRPr="00260405" w:rsidRDefault="00C3406E" w:rsidP="003A7297">
      <w:pPr>
        <w:spacing w:after="0" w:line="240" w:lineRule="auto"/>
      </w:pPr>
      <w:r w:rsidRPr="00260405">
        <w:rPr>
          <w:b/>
        </w:rPr>
        <w:t>Punkt 7: Valg af revisor og revisorsuppleant</w:t>
      </w:r>
      <w:r w:rsidR="00C92952" w:rsidRPr="00260405">
        <w:rPr>
          <w:b/>
        </w:rPr>
        <w:br/>
      </w:r>
      <w:r w:rsidR="00775220" w:rsidRPr="00260405">
        <w:t xml:space="preserve">På valg </w:t>
      </w:r>
      <w:r w:rsidR="00D455D1" w:rsidRPr="00260405">
        <w:t xml:space="preserve">er: </w:t>
      </w:r>
      <w:r w:rsidR="00FF1188" w:rsidRPr="00260405">
        <w:t xml:space="preserve">Revisor Inge </w:t>
      </w:r>
      <w:r w:rsidR="001447A2" w:rsidRPr="00260405">
        <w:t xml:space="preserve">Juul </w:t>
      </w:r>
      <w:r w:rsidR="00FF1188" w:rsidRPr="00260405">
        <w:t xml:space="preserve">Knudsen </w:t>
      </w:r>
      <w:r w:rsidR="002465ED" w:rsidRPr="00260405">
        <w:t>modtager genvalg</w:t>
      </w:r>
      <w:r w:rsidR="00260405" w:rsidRPr="00260405">
        <w:t xml:space="preserve"> og blev valgt</w:t>
      </w:r>
      <w:r w:rsidR="00B02A41" w:rsidRPr="00260405">
        <w:t>.</w:t>
      </w:r>
    </w:p>
    <w:p w:rsidR="00260405" w:rsidRPr="00260405" w:rsidRDefault="00260405" w:rsidP="003A7297">
      <w:pPr>
        <w:spacing w:after="0" w:line="240" w:lineRule="auto"/>
      </w:pPr>
    </w:p>
    <w:p w:rsidR="003A7297" w:rsidRPr="00260405" w:rsidRDefault="001447A2" w:rsidP="003A7297">
      <w:pPr>
        <w:spacing w:after="0" w:line="240" w:lineRule="auto"/>
      </w:pPr>
      <w:r w:rsidRPr="00260405">
        <w:t xml:space="preserve">Revisorsuppleant </w:t>
      </w:r>
    </w:p>
    <w:p w:rsidR="002465ED" w:rsidRPr="00260405" w:rsidRDefault="002465ED" w:rsidP="003548F1">
      <w:pPr>
        <w:spacing w:line="240" w:lineRule="auto"/>
      </w:pPr>
      <w:r w:rsidRPr="00260405">
        <w:t>Hans Jørgen Jensen</w:t>
      </w:r>
      <w:r w:rsidR="00260405" w:rsidRPr="00260405">
        <w:t xml:space="preserve"> modtager genvalg og blev valgt</w:t>
      </w:r>
    </w:p>
    <w:p w:rsidR="003A7297" w:rsidRPr="00260405" w:rsidRDefault="003A7297" w:rsidP="003548F1">
      <w:pPr>
        <w:spacing w:line="240" w:lineRule="auto"/>
      </w:pPr>
      <w:r w:rsidRPr="00260405">
        <w:t>Bestyrelsen konstituerer sig på det første bestyrelsesmøde efter generalforsamlingen</w:t>
      </w:r>
    </w:p>
    <w:p w:rsidR="00F76FFF" w:rsidRPr="00260405" w:rsidRDefault="00C3406E" w:rsidP="00E80CFC">
      <w:pPr>
        <w:spacing w:line="240" w:lineRule="auto"/>
        <w:rPr>
          <w:b/>
        </w:rPr>
      </w:pPr>
      <w:r w:rsidRPr="00260405">
        <w:rPr>
          <w:b/>
        </w:rPr>
        <w:t>Punkt 8: Eventuelt</w:t>
      </w:r>
    </w:p>
    <w:p w:rsidR="00F76FFF" w:rsidRPr="00260405" w:rsidRDefault="00F76FFF" w:rsidP="00E80CFC">
      <w:pPr>
        <w:spacing w:line="240" w:lineRule="auto"/>
      </w:pPr>
      <w:r w:rsidRPr="00260405">
        <w:t xml:space="preserve">Bjørn: </w:t>
      </w:r>
      <w:r w:rsidR="00830839">
        <w:t xml:space="preserve">Har først </w:t>
      </w:r>
      <w:r w:rsidRPr="00260405">
        <w:t>modtaget besked om kontingent i marts.</w:t>
      </w:r>
      <w:r w:rsidR="00830839">
        <w:t xml:space="preserve"> Burde det ikke være noget før?</w:t>
      </w:r>
    </w:p>
    <w:p w:rsidR="00F76FFF" w:rsidRPr="00260405" w:rsidRDefault="00F76FFF" w:rsidP="00E80CFC">
      <w:pPr>
        <w:spacing w:line="240" w:lineRule="auto"/>
      </w:pPr>
      <w:r w:rsidRPr="00260405">
        <w:t xml:space="preserve">Hans </w:t>
      </w:r>
      <w:r w:rsidR="00260405" w:rsidRPr="00260405">
        <w:t>Jørgen:</w:t>
      </w:r>
      <w:r w:rsidRPr="00260405">
        <w:t xml:space="preserve"> Man kan sende en lille julehilsen med reminder om kontingent.</w:t>
      </w:r>
    </w:p>
    <w:p w:rsidR="00D13A9A" w:rsidRPr="00260405" w:rsidRDefault="00F76FFF" w:rsidP="00E80CFC">
      <w:pPr>
        <w:spacing w:line="240" w:lineRule="auto"/>
      </w:pPr>
      <w:r w:rsidRPr="00260405">
        <w:t xml:space="preserve">Keld: Har skrevet en lille historie </w:t>
      </w:r>
      <w:r w:rsidR="00830839">
        <w:t xml:space="preserve">om SH </w:t>
      </w:r>
      <w:r w:rsidRPr="00260405">
        <w:t>for nogle år siden. Har nogle opdateret den? Bestyrelsen ser på det.</w:t>
      </w:r>
    </w:p>
    <w:p w:rsidR="00D13A9A" w:rsidRPr="00260405" w:rsidRDefault="00260405" w:rsidP="00E80CFC">
      <w:pPr>
        <w:spacing w:line="240" w:lineRule="auto"/>
      </w:pPr>
      <w:r w:rsidRPr="00260405">
        <w:t>Inger: I</w:t>
      </w:r>
      <w:r w:rsidR="00D13A9A" w:rsidRPr="00260405">
        <w:t xml:space="preserve">kke stole under </w:t>
      </w:r>
      <w:r w:rsidRPr="00260405">
        <w:t>gallerihyl</w:t>
      </w:r>
      <w:r>
        <w:t xml:space="preserve">derne </w:t>
      </w:r>
      <w:r w:rsidRPr="00260405">
        <w:t>og heller ikke stearinlys, og er det nødvendigt at samle stole?</w:t>
      </w:r>
    </w:p>
    <w:p w:rsidR="00D13A9A" w:rsidRPr="00260405" w:rsidRDefault="00D13A9A" w:rsidP="00E80CFC">
      <w:pPr>
        <w:spacing w:line="240" w:lineRule="auto"/>
      </w:pPr>
      <w:r w:rsidRPr="00260405">
        <w:t>Vi er nødt til at samle stole for at feje.</w:t>
      </w:r>
    </w:p>
    <w:p w:rsidR="00D13A9A" w:rsidRPr="00260405" w:rsidRDefault="00D13A9A" w:rsidP="00E80CFC">
      <w:pPr>
        <w:spacing w:line="240" w:lineRule="auto"/>
      </w:pPr>
      <w:r w:rsidRPr="00260405">
        <w:t>Anne: Forslag om opsla</w:t>
      </w:r>
      <w:r w:rsidR="00260405" w:rsidRPr="00260405">
        <w:t>gstavle i gangen med fx referat.</w:t>
      </w:r>
    </w:p>
    <w:p w:rsidR="00D13A9A" w:rsidRPr="00260405" w:rsidRDefault="00260405" w:rsidP="00E80CFC">
      <w:pPr>
        <w:spacing w:line="240" w:lineRule="auto"/>
      </w:pPr>
      <w:r w:rsidRPr="00260405">
        <w:t>Vi opsætter opslagstavle. Her kommer rengøringslisten også til at hænge med tydelig optegnelse af opgaver inkl. rengøring af filtre på de to varmepumper (instruktion vil medfølge)</w:t>
      </w:r>
    </w:p>
    <w:p w:rsidR="00BA489D" w:rsidRPr="00260405" w:rsidRDefault="00B02A41" w:rsidP="003548F1">
      <w:pPr>
        <w:spacing w:line="240" w:lineRule="auto"/>
      </w:pPr>
      <w:r w:rsidRPr="00260405">
        <w:rPr>
          <w:b/>
        </w:rPr>
        <w:t>Dirigenten takkede</w:t>
      </w:r>
      <w:r w:rsidR="00CB0C01" w:rsidRPr="00260405">
        <w:rPr>
          <w:b/>
        </w:rPr>
        <w:t xml:space="preserve"> for god ro og orden</w:t>
      </w:r>
      <w:r w:rsidR="00C92952" w:rsidRPr="00260405">
        <w:rPr>
          <w:b/>
        </w:rPr>
        <w:br/>
      </w:r>
      <w:r w:rsidR="004E1301" w:rsidRPr="00260405">
        <w:t xml:space="preserve">Ole </w:t>
      </w:r>
      <w:r w:rsidR="00D455D1" w:rsidRPr="00260405">
        <w:t>takkede</w:t>
      </w:r>
      <w:r w:rsidR="00BA489D" w:rsidRPr="00260405">
        <w:t xml:space="preserve"> for fremmødet</w:t>
      </w:r>
      <w:r w:rsidRPr="00260405">
        <w:t xml:space="preserve"> og</w:t>
      </w:r>
      <w:r w:rsidR="003548F1" w:rsidRPr="00260405">
        <w:t xml:space="preserve"> dirigentens kompetente arbejde</w:t>
      </w:r>
      <w:r w:rsidR="00BA489D" w:rsidRPr="00260405">
        <w:t>.</w:t>
      </w:r>
    </w:p>
    <w:p w:rsidR="001804B6" w:rsidRPr="00260405" w:rsidRDefault="00B566A4" w:rsidP="003548F1">
      <w:pPr>
        <w:spacing w:line="240" w:lineRule="auto"/>
      </w:pPr>
      <w:r w:rsidRPr="00260405">
        <w:t>Ref. Vibeke</w:t>
      </w:r>
    </w:p>
    <w:sectPr w:rsidR="001804B6" w:rsidRPr="00260405" w:rsidSect="00C929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061"/>
    <w:multiLevelType w:val="hybridMultilevel"/>
    <w:tmpl w:val="FDEE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8A1"/>
    <w:multiLevelType w:val="hybridMultilevel"/>
    <w:tmpl w:val="194A6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3406E"/>
    <w:rsid w:val="000653CD"/>
    <w:rsid w:val="000665F0"/>
    <w:rsid w:val="0007608E"/>
    <w:rsid w:val="00084833"/>
    <w:rsid w:val="00090EFB"/>
    <w:rsid w:val="000936E3"/>
    <w:rsid w:val="000A6E43"/>
    <w:rsid w:val="000E41E7"/>
    <w:rsid w:val="00104553"/>
    <w:rsid w:val="001211E3"/>
    <w:rsid w:val="001447A2"/>
    <w:rsid w:val="00163876"/>
    <w:rsid w:val="001804B6"/>
    <w:rsid w:val="002133A3"/>
    <w:rsid w:val="00213C75"/>
    <w:rsid w:val="002465ED"/>
    <w:rsid w:val="00260405"/>
    <w:rsid w:val="0029195A"/>
    <w:rsid w:val="002B22CE"/>
    <w:rsid w:val="002B28C8"/>
    <w:rsid w:val="003041F5"/>
    <w:rsid w:val="00312DDA"/>
    <w:rsid w:val="00340F9B"/>
    <w:rsid w:val="003548F1"/>
    <w:rsid w:val="003A3C22"/>
    <w:rsid w:val="003A7297"/>
    <w:rsid w:val="003B4D34"/>
    <w:rsid w:val="003E5584"/>
    <w:rsid w:val="003F3A47"/>
    <w:rsid w:val="00407100"/>
    <w:rsid w:val="00450D1F"/>
    <w:rsid w:val="00473A74"/>
    <w:rsid w:val="004D7E74"/>
    <w:rsid w:val="004E092F"/>
    <w:rsid w:val="004E0B90"/>
    <w:rsid w:val="004E1301"/>
    <w:rsid w:val="004F3C3D"/>
    <w:rsid w:val="005238F8"/>
    <w:rsid w:val="00531481"/>
    <w:rsid w:val="00553A66"/>
    <w:rsid w:val="00573512"/>
    <w:rsid w:val="00595675"/>
    <w:rsid w:val="005D6F9D"/>
    <w:rsid w:val="006060AE"/>
    <w:rsid w:val="00611C16"/>
    <w:rsid w:val="00626E74"/>
    <w:rsid w:val="006A37F7"/>
    <w:rsid w:val="006B2E84"/>
    <w:rsid w:val="007548CB"/>
    <w:rsid w:val="00775220"/>
    <w:rsid w:val="00781D42"/>
    <w:rsid w:val="007C3E79"/>
    <w:rsid w:val="007D747F"/>
    <w:rsid w:val="007E1502"/>
    <w:rsid w:val="00814933"/>
    <w:rsid w:val="00830839"/>
    <w:rsid w:val="00860396"/>
    <w:rsid w:val="00864D36"/>
    <w:rsid w:val="00887026"/>
    <w:rsid w:val="008D2CB9"/>
    <w:rsid w:val="008E7230"/>
    <w:rsid w:val="009935A3"/>
    <w:rsid w:val="009A3C28"/>
    <w:rsid w:val="009F5180"/>
    <w:rsid w:val="00A3440C"/>
    <w:rsid w:val="00A521D9"/>
    <w:rsid w:val="00A73316"/>
    <w:rsid w:val="00A76CFA"/>
    <w:rsid w:val="00A773C1"/>
    <w:rsid w:val="00A97B3E"/>
    <w:rsid w:val="00AE4051"/>
    <w:rsid w:val="00B01813"/>
    <w:rsid w:val="00B022D5"/>
    <w:rsid w:val="00B02A41"/>
    <w:rsid w:val="00B110E1"/>
    <w:rsid w:val="00B566A4"/>
    <w:rsid w:val="00BA32D6"/>
    <w:rsid w:val="00BA489D"/>
    <w:rsid w:val="00BE04AE"/>
    <w:rsid w:val="00BE343E"/>
    <w:rsid w:val="00C01505"/>
    <w:rsid w:val="00C3406E"/>
    <w:rsid w:val="00C35977"/>
    <w:rsid w:val="00C92952"/>
    <w:rsid w:val="00CB0C01"/>
    <w:rsid w:val="00CF2E41"/>
    <w:rsid w:val="00D13130"/>
    <w:rsid w:val="00D13A9A"/>
    <w:rsid w:val="00D35902"/>
    <w:rsid w:val="00D455D1"/>
    <w:rsid w:val="00E34099"/>
    <w:rsid w:val="00E72404"/>
    <w:rsid w:val="00E757DF"/>
    <w:rsid w:val="00E7657B"/>
    <w:rsid w:val="00E80CFC"/>
    <w:rsid w:val="00E813CF"/>
    <w:rsid w:val="00E91552"/>
    <w:rsid w:val="00E96544"/>
    <w:rsid w:val="00EA1E96"/>
    <w:rsid w:val="00EA680F"/>
    <w:rsid w:val="00F27E8C"/>
    <w:rsid w:val="00F6736B"/>
    <w:rsid w:val="00F76FFF"/>
    <w:rsid w:val="00FC0D36"/>
    <w:rsid w:val="00FD3E27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B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473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473A74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73A7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73A74"/>
    <w:rPr>
      <w:rFonts w:ascii="Times New Roman" w:eastAsia="Times New Roman" w:hAnsi="Times New Roman" w:cs="Times New Roman"/>
      <w:sz w:val="32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D747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F2E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2E4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2E4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2E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2E4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2E41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BA32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generalforsamling i Snekkersten Husflidsforening</vt:lpstr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generalforsamling i Snekkersten Husflidsforening</dc:title>
  <dc:creator>Vibeke</dc:creator>
  <cp:lastModifiedBy>Bjørn Svejstrup</cp:lastModifiedBy>
  <cp:revision>2</cp:revision>
  <dcterms:created xsi:type="dcterms:W3CDTF">2019-01-11T10:39:00Z</dcterms:created>
  <dcterms:modified xsi:type="dcterms:W3CDTF">2019-01-11T10:39:00Z</dcterms:modified>
</cp:coreProperties>
</file>